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63-6_4aseq1.xml.htm"/>
      <w:bookmarkStart w:id="1" w:name="kstm26261636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Li Ying Dana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09/18/2026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276"/>
        <w:gridCol w:w="666"/>
        <w:gridCol w:w="906"/>
        <w:gridCol w:w="801"/>
        <w:gridCol w:w="831"/>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4,363</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12.31</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American Depositary Share ("ADS").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previously reported as being withheld for the payment of taxes was estimated. This amendment updates the Form 4 with the actual number of shares withheld. The price reported in Column 8 is a weighted average price per ADS sold, with the last of such sales completed on September 23, 2026. The Reporting Person hereby undertakes to provide upon request to the Securities and Exchange Commission staff, the Issuer or a security holder of the Issuer full information regarding the number of shares and prices at which the sales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 Ying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725"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3805</Characters>
  <CharactersWithSpaces>4443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